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706BB" w14:textId="77777777" w:rsidR="001274A7" w:rsidRDefault="001274A7" w:rsidP="00261CAC">
      <w:pPr>
        <w:pStyle w:val="MARFETT8510"/>
        <w:ind w:left="5664" w:firstLine="708"/>
        <w:jc w:val="right"/>
      </w:pPr>
    </w:p>
    <w:p w14:paraId="587A12CB" w14:textId="77777777" w:rsidR="001274A7" w:rsidRDefault="001274A7" w:rsidP="00261CAC">
      <w:pPr>
        <w:pStyle w:val="MARFETT8510"/>
        <w:ind w:left="5664" w:firstLine="708"/>
        <w:jc w:val="right"/>
      </w:pPr>
    </w:p>
    <w:p w14:paraId="5E2FCDEF" w14:textId="77777777" w:rsidR="001274A7" w:rsidRDefault="001274A7" w:rsidP="00261CAC">
      <w:pPr>
        <w:pStyle w:val="MARFETT8510"/>
        <w:ind w:left="5664" w:firstLine="708"/>
        <w:jc w:val="right"/>
      </w:pPr>
    </w:p>
    <w:p w14:paraId="6AFC4202" w14:textId="77777777" w:rsidR="00261CAC" w:rsidRPr="00D953EF" w:rsidRDefault="00261CAC" w:rsidP="00261CAC">
      <w:pPr>
        <w:pStyle w:val="MARFETT8510"/>
        <w:ind w:left="5664" w:firstLine="708"/>
        <w:jc w:val="right"/>
      </w:pPr>
      <w:r>
        <w:t>Bachelor</w:t>
      </w:r>
      <w:r w:rsidRPr="00D953EF">
        <w:t>studiengang</w:t>
      </w:r>
    </w:p>
    <w:p w14:paraId="6A7D2E0D" w14:textId="77777777" w:rsidR="00261CAC" w:rsidRPr="00D953EF" w:rsidRDefault="00261CAC" w:rsidP="00261CAC">
      <w:pPr>
        <w:ind w:left="6372"/>
        <w:jc w:val="right"/>
        <w:rPr>
          <w:rFonts w:cs="Arial"/>
          <w:b/>
          <w:sz w:val="22"/>
          <w:szCs w:val="22"/>
        </w:rPr>
      </w:pPr>
      <w:r w:rsidRPr="00D953EF">
        <w:rPr>
          <w:rFonts w:cs="Arial"/>
          <w:b/>
          <w:sz w:val="22"/>
          <w:szCs w:val="22"/>
        </w:rPr>
        <w:t>Geowissenschaften</w:t>
      </w:r>
    </w:p>
    <w:p w14:paraId="5F5C9524" w14:textId="77777777" w:rsidR="00261CAC" w:rsidRDefault="00261CAC" w:rsidP="00261CAC">
      <w:pPr>
        <w:rPr>
          <w:rFonts w:cs="Arial"/>
          <w:b/>
          <w:sz w:val="22"/>
          <w:szCs w:val="22"/>
        </w:rPr>
        <w:sectPr w:rsidR="00261CAC" w:rsidSect="00261CAC">
          <w:footerReference w:type="even" r:id="rId7"/>
          <w:footerReference w:type="default" r:id="rId8"/>
          <w:type w:val="continuous"/>
          <w:pgSz w:w="11906" w:h="16838"/>
          <w:pgMar w:top="719" w:right="386" w:bottom="1134" w:left="1417" w:header="708" w:footer="708" w:gutter="0"/>
          <w:pgNumType w:fmt="numberInDash"/>
          <w:cols w:space="708"/>
          <w:docGrid w:linePitch="360"/>
        </w:sectPr>
      </w:pPr>
    </w:p>
    <w:p w14:paraId="7DD27FE8" w14:textId="77777777" w:rsidR="00261CAC" w:rsidRPr="00662AA4" w:rsidRDefault="00261CAC" w:rsidP="00261CAC"/>
    <w:p w14:paraId="0F81F4D3" w14:textId="56936632" w:rsidR="00261CAC" w:rsidRPr="00D953EF" w:rsidRDefault="00261CAC" w:rsidP="00261CAC">
      <w:pPr>
        <w:rPr>
          <w:rFonts w:cs="Arial"/>
          <w:b/>
          <w:bCs/>
          <w:sz w:val="28"/>
          <w:szCs w:val="28"/>
        </w:rPr>
      </w:pPr>
      <w:r>
        <w:rPr>
          <w:rFonts w:cs="Arial"/>
          <w:b/>
          <w:bCs/>
          <w:sz w:val="28"/>
          <w:szCs w:val="28"/>
        </w:rPr>
        <w:t>Studienjahr</w:t>
      </w:r>
      <w:r w:rsidRPr="00D953EF">
        <w:rPr>
          <w:rFonts w:cs="Arial"/>
          <w:b/>
          <w:bCs/>
          <w:sz w:val="28"/>
          <w:szCs w:val="28"/>
        </w:rPr>
        <w:t xml:space="preserve"> </w:t>
      </w:r>
      <w:r w:rsidR="00A24D64">
        <w:rPr>
          <w:rFonts w:cs="Arial"/>
          <w:b/>
          <w:bCs/>
          <w:sz w:val="28"/>
          <w:szCs w:val="28"/>
        </w:rPr>
        <w:t>2023/24</w:t>
      </w:r>
      <w:r w:rsidRPr="00D953EF">
        <w:rPr>
          <w:rFonts w:cs="Arial"/>
          <w:b/>
          <w:bCs/>
          <w:sz w:val="28"/>
          <w:szCs w:val="28"/>
        </w:rPr>
        <w:t xml:space="preserve">: </w:t>
      </w:r>
      <w:r>
        <w:rPr>
          <w:rFonts w:cs="Arial"/>
          <w:b/>
          <w:bCs/>
          <w:sz w:val="28"/>
          <w:szCs w:val="28"/>
        </w:rPr>
        <w:t>Schwerpunktfachwahl</w:t>
      </w:r>
    </w:p>
    <w:p w14:paraId="0799FAC7" w14:textId="77777777" w:rsidR="00261CAC" w:rsidRPr="00D953EF" w:rsidRDefault="00261CAC" w:rsidP="00261CAC">
      <w:pPr>
        <w:rPr>
          <w:rFonts w:cs="Arial"/>
        </w:rPr>
      </w:pPr>
    </w:p>
    <w:p w14:paraId="393659A5" w14:textId="77777777" w:rsidR="00261CAC" w:rsidRPr="00D953EF" w:rsidRDefault="00261CAC" w:rsidP="00261CAC">
      <w:pPr>
        <w:rPr>
          <w:rFonts w:cs="Arial"/>
        </w:rPr>
      </w:pPr>
    </w:p>
    <w:p w14:paraId="7519CF01" w14:textId="77777777" w:rsidR="00261CAC" w:rsidRPr="00D953EF" w:rsidRDefault="00261CAC" w:rsidP="00261CAC">
      <w:pPr>
        <w:spacing w:line="480" w:lineRule="auto"/>
        <w:rPr>
          <w:rFonts w:cs="Arial"/>
        </w:rPr>
      </w:pPr>
      <w:r w:rsidRPr="00D953EF">
        <w:rPr>
          <w:rFonts w:cs="Arial"/>
        </w:rPr>
        <w:t>Studierende/r:</w:t>
      </w:r>
      <w:r w:rsidRPr="00D953EF">
        <w:rPr>
          <w:rFonts w:cs="Arial"/>
        </w:rPr>
        <w:tab/>
      </w:r>
      <w:r w:rsidRPr="00D953EF">
        <w:rPr>
          <w:rFonts w:cs="Arial"/>
        </w:rPr>
        <w:tab/>
        <w:t>Name:</w:t>
      </w:r>
    </w:p>
    <w:p w14:paraId="7A273ED0" w14:textId="77777777" w:rsidR="00261CAC" w:rsidRPr="00D953EF" w:rsidRDefault="00261CAC" w:rsidP="00261CAC">
      <w:pPr>
        <w:spacing w:line="480" w:lineRule="auto"/>
        <w:rPr>
          <w:rFonts w:cs="Arial"/>
        </w:rPr>
      </w:pPr>
      <w:r>
        <w:rPr>
          <w:rFonts w:cs="Arial"/>
        </w:rPr>
        <w:tab/>
      </w:r>
      <w:r>
        <w:rPr>
          <w:rFonts w:cs="Arial"/>
        </w:rPr>
        <w:tab/>
      </w:r>
      <w:r>
        <w:rPr>
          <w:rFonts w:cs="Arial"/>
        </w:rPr>
        <w:tab/>
      </w:r>
      <w:r w:rsidRPr="00D953EF">
        <w:rPr>
          <w:rFonts w:cs="Arial"/>
        </w:rPr>
        <w:t xml:space="preserve">Matrikelnummer: </w:t>
      </w:r>
    </w:p>
    <w:p w14:paraId="4EA1AFAB" w14:textId="7B064D04" w:rsidR="00261CAC" w:rsidRDefault="00261CAC" w:rsidP="0026375C">
      <w:pPr>
        <w:spacing w:after="120" w:line="240" w:lineRule="auto"/>
        <w:rPr>
          <w:rFonts w:cs="Arial"/>
        </w:rPr>
      </w:pPr>
      <w:r w:rsidRPr="00D953EF">
        <w:rPr>
          <w:rFonts w:cs="Arial"/>
        </w:rPr>
        <w:t xml:space="preserve">Bitte </w:t>
      </w:r>
      <w:r w:rsidR="0026375C">
        <w:rPr>
          <w:rFonts w:cs="Arial"/>
        </w:rPr>
        <w:t xml:space="preserve">tragen Sie für </w:t>
      </w:r>
      <w:r w:rsidR="006D6F9F">
        <w:rPr>
          <w:rFonts w:cs="Arial"/>
        </w:rPr>
        <w:t>jedes der</w:t>
      </w:r>
      <w:r w:rsidR="0026375C">
        <w:rPr>
          <w:rFonts w:cs="Arial"/>
        </w:rPr>
        <w:t xml:space="preserve"> unten</w:t>
      </w:r>
      <w:r w:rsidRPr="00D953EF">
        <w:rPr>
          <w:rFonts w:cs="Arial"/>
        </w:rPr>
        <w:t xml:space="preserve"> angebotenen </w:t>
      </w:r>
      <w:r>
        <w:rPr>
          <w:rFonts w:cs="Arial"/>
        </w:rPr>
        <w:t>Schwerpunktfächer</w:t>
      </w:r>
      <w:r w:rsidR="0026375C">
        <w:rPr>
          <w:rFonts w:cs="Arial"/>
        </w:rPr>
        <w:t xml:space="preserve"> Ihre persönliche Priorität ein (1 = oberste </w:t>
      </w:r>
      <w:r w:rsidR="006D6F9F">
        <w:rPr>
          <w:rFonts w:cs="Arial"/>
        </w:rPr>
        <w:t>Priorität,</w:t>
      </w:r>
      <w:r w:rsidR="0026375C">
        <w:rPr>
          <w:rFonts w:cs="Arial"/>
        </w:rPr>
        <w:t xml:space="preserve"> </w:t>
      </w:r>
      <w:r w:rsidR="000B0818">
        <w:rPr>
          <w:rFonts w:cs="Arial"/>
        </w:rPr>
        <w:t>8</w:t>
      </w:r>
      <w:r w:rsidR="0026375C">
        <w:rPr>
          <w:rFonts w:cs="Arial"/>
        </w:rPr>
        <w:t xml:space="preserve"> = niedrigste Priorität)</w:t>
      </w:r>
      <w:r>
        <w:rPr>
          <w:rFonts w:cs="Arial"/>
        </w:rPr>
        <w:t xml:space="preserve">. </w:t>
      </w:r>
      <w:r w:rsidR="006D6F9F">
        <w:rPr>
          <w:rFonts w:cs="Arial"/>
        </w:rPr>
        <w:t xml:space="preserve">Vergeben Sie jede Ziffer nur einmal. </w:t>
      </w:r>
      <w:r>
        <w:rPr>
          <w:rFonts w:cs="Arial"/>
        </w:rPr>
        <w:t xml:space="preserve">Jedes Schwerpunktfach umfasst 3 Module, von denen Modul 1 </w:t>
      </w:r>
      <w:r w:rsidR="008E16F2">
        <w:rPr>
          <w:rFonts w:cs="Arial"/>
        </w:rPr>
        <w:t>im Sommersemester</w:t>
      </w:r>
      <w:r>
        <w:rPr>
          <w:rFonts w:cs="Arial"/>
        </w:rPr>
        <w:t xml:space="preserve"> Modul 2 im darauffolgenden Wintersemester sowie Modul 3 im dann folgenden Sommersem</w:t>
      </w:r>
      <w:bookmarkStart w:id="0" w:name="_GoBack"/>
      <w:bookmarkEnd w:id="0"/>
      <w:r>
        <w:rPr>
          <w:rFonts w:cs="Arial"/>
        </w:rPr>
        <w:t xml:space="preserve">ester angeboten werden. Ein Wechsel des Schwerpunktfachs ist nur möglich, wenn alle bis dahin gelaufenen Module des neuen Schwerpunktfachs nachgeholt werden. Sie müssen an allen Veranstaltungen innerhalb der Module teilnehmen und die Prüfungen bestehen, um die entsprechenden ECTS-Punkte gutgeschrieben zu bekommen (s. dazu </w:t>
      </w:r>
      <w:r w:rsidR="000B0818" w:rsidRPr="000B0818">
        <w:rPr>
          <w:rFonts w:cs="Arial"/>
        </w:rPr>
        <w:t>https://www.geo.uni-bremen.de/page.php?pageid=1051</w:t>
      </w:r>
      <w:r>
        <w:rPr>
          <w:rFonts w:cs="Arial"/>
        </w:rPr>
        <w:t>).</w:t>
      </w:r>
      <w:r w:rsidRPr="00D953EF">
        <w:rPr>
          <w:rFonts w:cs="Arial"/>
        </w:rPr>
        <w:t xml:space="preserve"> </w:t>
      </w:r>
    </w:p>
    <w:p w14:paraId="2BDD0193" w14:textId="77777777" w:rsidR="00261CAC" w:rsidRPr="00235769" w:rsidRDefault="00261CAC" w:rsidP="00261CAC">
      <w:pPr>
        <w:spacing w:after="120" w:line="240" w:lineRule="auto"/>
        <w:rPr>
          <w:rFonts w:cs="Arial"/>
          <w:sz w:val="16"/>
          <w:szCs w:val="16"/>
        </w:rPr>
      </w:pPr>
    </w:p>
    <w:tbl>
      <w:tblPr>
        <w:tblW w:w="9524" w:type="dxa"/>
        <w:tblLayout w:type="fixed"/>
        <w:tblCellMar>
          <w:left w:w="70" w:type="dxa"/>
          <w:right w:w="70" w:type="dxa"/>
        </w:tblCellMar>
        <w:tblLook w:val="0000" w:firstRow="0" w:lastRow="0" w:firstColumn="0" w:lastColumn="0" w:noHBand="0" w:noVBand="0"/>
      </w:tblPr>
      <w:tblGrid>
        <w:gridCol w:w="8008"/>
        <w:gridCol w:w="1516"/>
      </w:tblGrid>
      <w:tr w:rsidR="00261CAC" w:rsidRPr="00AA44C3" w14:paraId="25110D96" w14:textId="77777777">
        <w:tc>
          <w:tcPr>
            <w:tcW w:w="8008" w:type="dxa"/>
            <w:tcBorders>
              <w:top w:val="single" w:sz="4" w:space="0" w:color="auto"/>
              <w:left w:val="single" w:sz="4" w:space="0" w:color="auto"/>
              <w:bottom w:val="single" w:sz="4" w:space="0" w:color="auto"/>
              <w:right w:val="single" w:sz="4" w:space="0" w:color="auto"/>
            </w:tcBorders>
          </w:tcPr>
          <w:p w14:paraId="58921EB2" w14:textId="77777777" w:rsidR="00261CAC" w:rsidRPr="00D953EF" w:rsidRDefault="00563CE9" w:rsidP="00261CAC">
            <w:pPr>
              <w:pStyle w:val="berschrift1"/>
              <w:spacing w:before="120" w:after="120" w:line="240" w:lineRule="auto"/>
              <w:rPr>
                <w:rFonts w:ascii="Arial" w:hAnsi="Arial" w:cs="Arial"/>
                <w:sz w:val="24"/>
                <w:u w:val="none"/>
              </w:rPr>
            </w:pPr>
            <w:proofErr w:type="spellStart"/>
            <w:r>
              <w:rPr>
                <w:rFonts w:ascii="Arial" w:hAnsi="Arial" w:cs="Arial"/>
                <w:bCs w:val="0"/>
                <w:sz w:val="24"/>
                <w:u w:val="none"/>
                <w:lang w:val="it-IT"/>
              </w:rPr>
              <w:t>Schwerpunktfächer</w:t>
            </w:r>
            <w:proofErr w:type="spellEnd"/>
            <w:r>
              <w:rPr>
                <w:rFonts w:ascii="Arial" w:hAnsi="Arial" w:cs="Arial"/>
                <w:bCs w:val="0"/>
                <w:sz w:val="24"/>
                <w:u w:val="none"/>
                <w:lang w:val="it-IT"/>
              </w:rPr>
              <w:t xml:space="preserve"> </w:t>
            </w:r>
            <w:r w:rsidR="00261CAC">
              <w:rPr>
                <w:rFonts w:ascii="Arial" w:hAnsi="Arial" w:cs="Arial"/>
                <w:bCs w:val="0"/>
                <w:sz w:val="24"/>
                <w:u w:val="none"/>
                <w:lang w:val="it-IT"/>
              </w:rPr>
              <w:t xml:space="preserve">- </w:t>
            </w:r>
            <w:proofErr w:type="spellStart"/>
            <w:r w:rsidR="00261CAC" w:rsidRPr="008E16F2">
              <w:rPr>
                <w:rFonts w:ascii="Arial" w:hAnsi="Arial" w:cs="Arial"/>
                <w:b w:val="0"/>
                <w:bCs w:val="0"/>
                <w:sz w:val="24"/>
                <w:u w:val="none"/>
                <w:lang w:val="it-IT"/>
              </w:rPr>
              <w:t>Wahlpflichtbereich</w:t>
            </w:r>
            <w:proofErr w:type="spellEnd"/>
            <w:r w:rsidR="00261CAC" w:rsidRPr="008E16F2">
              <w:rPr>
                <w:rFonts w:ascii="Arial" w:hAnsi="Arial" w:cs="Arial"/>
                <w:b w:val="0"/>
                <w:bCs w:val="0"/>
                <w:sz w:val="24"/>
                <w:u w:val="none"/>
                <w:lang w:val="it-IT"/>
              </w:rPr>
              <w:t xml:space="preserve"> </w:t>
            </w:r>
            <w:proofErr w:type="spellStart"/>
            <w:r w:rsidR="00261CAC" w:rsidRPr="008E16F2">
              <w:rPr>
                <w:rFonts w:ascii="Arial" w:hAnsi="Arial" w:cs="Arial"/>
                <w:b w:val="0"/>
                <w:bCs w:val="0"/>
                <w:sz w:val="24"/>
                <w:u w:val="none"/>
                <w:lang w:val="it-IT"/>
              </w:rPr>
              <w:t>BSc</w:t>
            </w:r>
            <w:proofErr w:type="spellEnd"/>
            <w:r w:rsidR="00261CAC" w:rsidRPr="008E16F2">
              <w:rPr>
                <w:rFonts w:ascii="Arial" w:hAnsi="Arial" w:cs="Arial"/>
                <w:b w:val="0"/>
                <w:bCs w:val="0"/>
                <w:sz w:val="24"/>
                <w:u w:val="none"/>
                <w:lang w:val="it-IT"/>
              </w:rPr>
              <w:t xml:space="preserve"> </w:t>
            </w:r>
            <w:proofErr w:type="spellStart"/>
            <w:r w:rsidR="00261CAC" w:rsidRPr="008E16F2">
              <w:rPr>
                <w:rFonts w:ascii="Arial" w:hAnsi="Arial" w:cs="Arial"/>
                <w:b w:val="0"/>
                <w:bCs w:val="0"/>
                <w:sz w:val="24"/>
                <w:u w:val="none"/>
                <w:lang w:val="it-IT"/>
              </w:rPr>
              <w:t>Geowissenschaften</w:t>
            </w:r>
            <w:proofErr w:type="spellEnd"/>
          </w:p>
        </w:tc>
        <w:tc>
          <w:tcPr>
            <w:tcW w:w="1516" w:type="dxa"/>
            <w:tcBorders>
              <w:top w:val="single" w:sz="4" w:space="0" w:color="auto"/>
              <w:left w:val="single" w:sz="4" w:space="0" w:color="auto"/>
              <w:bottom w:val="single" w:sz="4" w:space="0" w:color="auto"/>
              <w:right w:val="single" w:sz="4" w:space="0" w:color="auto"/>
            </w:tcBorders>
          </w:tcPr>
          <w:p w14:paraId="78B078A3" w14:textId="77777777" w:rsidR="00261CAC" w:rsidRPr="0010205B" w:rsidRDefault="0026375C" w:rsidP="00261CAC">
            <w:pPr>
              <w:keepNext/>
              <w:spacing w:before="120" w:after="120" w:line="240" w:lineRule="auto"/>
              <w:jc w:val="center"/>
              <w:outlineLvl w:val="0"/>
              <w:rPr>
                <w:rFonts w:cs="Arial"/>
                <w:sz w:val="24"/>
                <w:szCs w:val="24"/>
                <w:lang w:val="en-GB"/>
              </w:rPr>
            </w:pPr>
            <w:proofErr w:type="spellStart"/>
            <w:r>
              <w:rPr>
                <w:rFonts w:cs="Arial"/>
                <w:sz w:val="24"/>
                <w:szCs w:val="24"/>
                <w:lang w:val="en-GB"/>
              </w:rPr>
              <w:t>Priorität</w:t>
            </w:r>
            <w:proofErr w:type="spellEnd"/>
          </w:p>
        </w:tc>
      </w:tr>
      <w:tr w:rsidR="00261CAC" w:rsidRPr="00D953EF" w14:paraId="79C37B45" w14:textId="77777777">
        <w:trPr>
          <w:trHeight w:val="691"/>
        </w:trPr>
        <w:tc>
          <w:tcPr>
            <w:tcW w:w="8008" w:type="dxa"/>
            <w:tcBorders>
              <w:top w:val="single" w:sz="4" w:space="0" w:color="auto"/>
              <w:left w:val="single" w:sz="4" w:space="0" w:color="auto"/>
              <w:bottom w:val="single" w:sz="4" w:space="0" w:color="auto"/>
              <w:right w:val="single" w:sz="4" w:space="0" w:color="auto"/>
            </w:tcBorders>
          </w:tcPr>
          <w:p w14:paraId="1A42FD73" w14:textId="1DBBA0CE" w:rsidR="00261CAC" w:rsidRDefault="000B0818" w:rsidP="00261CAC">
            <w:pPr>
              <w:keepNext/>
              <w:spacing w:before="120" w:after="120" w:line="240" w:lineRule="auto"/>
              <w:outlineLvl w:val="0"/>
              <w:rPr>
                <w:rFonts w:cs="Arial"/>
                <w:bCs/>
                <w:sz w:val="24"/>
                <w:szCs w:val="24"/>
              </w:rPr>
            </w:pPr>
            <w:r>
              <w:rPr>
                <w:rFonts w:cs="Arial"/>
                <w:bCs/>
                <w:sz w:val="24"/>
                <w:szCs w:val="24"/>
              </w:rPr>
              <w:t>Hydro- und Ingenieurgeologie</w:t>
            </w:r>
            <w:r w:rsidR="00261CAC">
              <w:rPr>
                <w:rFonts w:cs="Arial"/>
                <w:bCs/>
                <w:sz w:val="24"/>
                <w:szCs w:val="24"/>
              </w:rPr>
              <w:t xml:space="preserve">: </w:t>
            </w:r>
          </w:p>
          <w:p w14:paraId="1701E2F8" w14:textId="6D60999E" w:rsidR="00261CAC" w:rsidRPr="00D953EF" w:rsidRDefault="000B0818" w:rsidP="00261CAC">
            <w:pPr>
              <w:keepNext/>
              <w:spacing w:before="120" w:line="240" w:lineRule="auto"/>
              <w:outlineLvl w:val="0"/>
              <w:rPr>
                <w:rFonts w:cs="Arial"/>
                <w:sz w:val="24"/>
                <w:szCs w:val="24"/>
              </w:rPr>
            </w:pPr>
            <w:r>
              <w:rPr>
                <w:rFonts w:cs="Arial"/>
                <w:bCs/>
              </w:rPr>
              <w:t>Grundlagen, Methoden, regionale und angewandte Hydrogeologie</w:t>
            </w:r>
          </w:p>
        </w:tc>
        <w:tc>
          <w:tcPr>
            <w:tcW w:w="1516" w:type="dxa"/>
            <w:tcBorders>
              <w:top w:val="single" w:sz="4" w:space="0" w:color="auto"/>
              <w:left w:val="single" w:sz="4" w:space="0" w:color="auto"/>
              <w:bottom w:val="single" w:sz="4" w:space="0" w:color="auto"/>
              <w:right w:val="single" w:sz="4" w:space="0" w:color="auto"/>
            </w:tcBorders>
          </w:tcPr>
          <w:p w14:paraId="3E6D14CB" w14:textId="77777777" w:rsidR="00261CAC" w:rsidRPr="00D953EF" w:rsidRDefault="00261CAC" w:rsidP="00261CAC">
            <w:pPr>
              <w:spacing w:before="120" w:line="240" w:lineRule="auto"/>
              <w:jc w:val="center"/>
              <w:rPr>
                <w:rFonts w:cs="Arial"/>
                <w:sz w:val="24"/>
                <w:szCs w:val="24"/>
              </w:rPr>
            </w:pPr>
          </w:p>
        </w:tc>
      </w:tr>
      <w:tr w:rsidR="00261CAC" w:rsidRPr="00D04E1A" w14:paraId="3F58B692" w14:textId="77777777">
        <w:tc>
          <w:tcPr>
            <w:tcW w:w="8008" w:type="dxa"/>
            <w:tcBorders>
              <w:top w:val="single" w:sz="4" w:space="0" w:color="auto"/>
              <w:left w:val="single" w:sz="4" w:space="0" w:color="auto"/>
              <w:bottom w:val="single" w:sz="4" w:space="0" w:color="auto"/>
              <w:right w:val="single" w:sz="4" w:space="0" w:color="auto"/>
            </w:tcBorders>
          </w:tcPr>
          <w:p w14:paraId="5B5D09DD" w14:textId="61A292EC" w:rsidR="00261CAC" w:rsidRDefault="000B0818" w:rsidP="00261CAC">
            <w:pPr>
              <w:keepNext/>
              <w:spacing w:before="120" w:after="120" w:line="240" w:lineRule="auto"/>
              <w:outlineLvl w:val="0"/>
              <w:rPr>
                <w:rFonts w:cs="Arial"/>
                <w:bCs/>
                <w:sz w:val="24"/>
                <w:szCs w:val="24"/>
              </w:rPr>
            </w:pPr>
            <w:r>
              <w:rPr>
                <w:rFonts w:cs="Arial"/>
                <w:bCs/>
                <w:sz w:val="24"/>
                <w:szCs w:val="24"/>
              </w:rPr>
              <w:t>Kristalline Materialien</w:t>
            </w:r>
            <w:r w:rsidR="00261CAC">
              <w:rPr>
                <w:rFonts w:cs="Arial"/>
                <w:bCs/>
                <w:sz w:val="24"/>
                <w:szCs w:val="24"/>
              </w:rPr>
              <w:t xml:space="preserve">: </w:t>
            </w:r>
          </w:p>
          <w:p w14:paraId="1B50509C" w14:textId="3A1B34F7" w:rsidR="00261CAC" w:rsidRPr="00011E26" w:rsidRDefault="00D517AD" w:rsidP="00261CAC">
            <w:pPr>
              <w:keepNext/>
              <w:spacing w:before="120" w:line="240" w:lineRule="auto"/>
              <w:outlineLvl w:val="0"/>
              <w:rPr>
                <w:rFonts w:cs="Arial"/>
                <w:bCs/>
              </w:rPr>
            </w:pPr>
            <w:hyperlink r:id="rId9" w:tgtFrame="_blank" w:history="1">
              <w:r w:rsidR="000B0818">
                <w:rPr>
                  <w:rFonts w:cs="Arial"/>
                  <w:bCs/>
                </w:rPr>
                <w:t>Kristalline</w:t>
              </w:r>
            </w:hyperlink>
            <w:r w:rsidR="000B0818">
              <w:rPr>
                <w:rFonts w:cs="Arial"/>
                <w:bCs/>
              </w:rPr>
              <w:t xml:space="preserve"> Materialien verstehen, -untersuchen, mit kristallinen Materialien arbeiten</w:t>
            </w:r>
          </w:p>
        </w:tc>
        <w:tc>
          <w:tcPr>
            <w:tcW w:w="1516" w:type="dxa"/>
            <w:tcBorders>
              <w:top w:val="single" w:sz="4" w:space="0" w:color="auto"/>
              <w:left w:val="single" w:sz="4" w:space="0" w:color="auto"/>
              <w:bottom w:val="single" w:sz="4" w:space="0" w:color="auto"/>
              <w:right w:val="single" w:sz="4" w:space="0" w:color="auto"/>
            </w:tcBorders>
          </w:tcPr>
          <w:p w14:paraId="733124AB" w14:textId="77777777" w:rsidR="00261CAC" w:rsidRPr="00D04E1A" w:rsidRDefault="00261CAC" w:rsidP="00261CAC">
            <w:pPr>
              <w:spacing w:before="120" w:line="240" w:lineRule="auto"/>
              <w:jc w:val="center"/>
              <w:rPr>
                <w:rFonts w:cs="Arial"/>
                <w:sz w:val="24"/>
                <w:szCs w:val="24"/>
              </w:rPr>
            </w:pPr>
          </w:p>
        </w:tc>
      </w:tr>
      <w:tr w:rsidR="00261CAC" w:rsidRPr="00D953EF" w14:paraId="4E5278BB" w14:textId="77777777">
        <w:tc>
          <w:tcPr>
            <w:tcW w:w="8008" w:type="dxa"/>
            <w:tcBorders>
              <w:top w:val="single" w:sz="4" w:space="0" w:color="auto"/>
              <w:left w:val="single" w:sz="4" w:space="0" w:color="auto"/>
              <w:bottom w:val="single" w:sz="4" w:space="0" w:color="auto"/>
              <w:right w:val="single" w:sz="4" w:space="0" w:color="auto"/>
            </w:tcBorders>
          </w:tcPr>
          <w:p w14:paraId="4960E205" w14:textId="543A7408" w:rsidR="00261CAC" w:rsidRDefault="000B0818" w:rsidP="00261CAC">
            <w:pPr>
              <w:keepNext/>
              <w:spacing w:before="120" w:after="120" w:line="240" w:lineRule="auto"/>
              <w:outlineLvl w:val="0"/>
              <w:rPr>
                <w:rFonts w:cs="Arial"/>
                <w:bCs/>
                <w:sz w:val="24"/>
                <w:szCs w:val="24"/>
              </w:rPr>
            </w:pPr>
            <w:r>
              <w:rPr>
                <w:rFonts w:cs="Arial"/>
                <w:bCs/>
                <w:sz w:val="24"/>
                <w:szCs w:val="24"/>
              </w:rPr>
              <w:t>Petrologie und Lagerstättenkunde</w:t>
            </w:r>
            <w:r w:rsidR="00261CAC">
              <w:rPr>
                <w:rFonts w:cs="Arial"/>
                <w:bCs/>
                <w:sz w:val="24"/>
                <w:szCs w:val="24"/>
              </w:rPr>
              <w:t xml:space="preserve">: </w:t>
            </w:r>
          </w:p>
          <w:p w14:paraId="24CBB1A2" w14:textId="019C1692" w:rsidR="00261CAC" w:rsidRPr="00011E26" w:rsidRDefault="000B0818" w:rsidP="00261CAC">
            <w:pPr>
              <w:keepNext/>
              <w:spacing w:before="120" w:line="240" w:lineRule="auto"/>
              <w:outlineLvl w:val="0"/>
              <w:rPr>
                <w:rFonts w:cs="Arial"/>
                <w:bCs/>
              </w:rPr>
            </w:pPr>
            <w:r>
              <w:rPr>
                <w:rFonts w:cs="Arial"/>
                <w:bCs/>
              </w:rPr>
              <w:t>Petrologie + Vulkanologie, Geochemie + Metamorphose, magmatische Systeme + Lagerstätten</w:t>
            </w:r>
          </w:p>
        </w:tc>
        <w:tc>
          <w:tcPr>
            <w:tcW w:w="1516" w:type="dxa"/>
            <w:tcBorders>
              <w:top w:val="single" w:sz="4" w:space="0" w:color="auto"/>
              <w:left w:val="single" w:sz="4" w:space="0" w:color="auto"/>
              <w:bottom w:val="single" w:sz="4" w:space="0" w:color="auto"/>
              <w:right w:val="single" w:sz="4" w:space="0" w:color="auto"/>
            </w:tcBorders>
          </w:tcPr>
          <w:p w14:paraId="356A6932" w14:textId="77777777" w:rsidR="00261CAC" w:rsidRPr="00D953EF" w:rsidRDefault="00261CAC" w:rsidP="00261CAC">
            <w:pPr>
              <w:spacing w:before="120" w:line="240" w:lineRule="auto"/>
              <w:jc w:val="center"/>
              <w:rPr>
                <w:rFonts w:cs="Arial"/>
                <w:sz w:val="24"/>
                <w:szCs w:val="24"/>
              </w:rPr>
            </w:pPr>
          </w:p>
        </w:tc>
      </w:tr>
      <w:tr w:rsidR="00261CAC" w:rsidRPr="00557E29" w14:paraId="00C7CF90" w14:textId="77777777">
        <w:tc>
          <w:tcPr>
            <w:tcW w:w="8008" w:type="dxa"/>
            <w:tcBorders>
              <w:top w:val="single" w:sz="4" w:space="0" w:color="auto"/>
              <w:left w:val="single" w:sz="4" w:space="0" w:color="auto"/>
              <w:bottom w:val="single" w:sz="4" w:space="0" w:color="auto"/>
              <w:right w:val="single" w:sz="4" w:space="0" w:color="auto"/>
            </w:tcBorders>
          </w:tcPr>
          <w:p w14:paraId="4CEE8868" w14:textId="589E88C4" w:rsidR="00261CAC" w:rsidRPr="00557E29" w:rsidRDefault="000B0818" w:rsidP="00261CAC">
            <w:pPr>
              <w:keepNext/>
              <w:spacing w:before="120" w:after="120" w:line="240" w:lineRule="auto"/>
              <w:outlineLvl w:val="0"/>
              <w:rPr>
                <w:rFonts w:cs="Arial"/>
                <w:bCs/>
                <w:sz w:val="24"/>
                <w:szCs w:val="24"/>
                <w:lang w:val="en-US"/>
              </w:rPr>
            </w:pPr>
            <w:r w:rsidRPr="00557E29">
              <w:rPr>
                <w:rFonts w:cs="Arial"/>
                <w:bCs/>
                <w:sz w:val="24"/>
                <w:szCs w:val="24"/>
                <w:lang w:val="en-US"/>
              </w:rPr>
              <w:t>Exploration Geophysics</w:t>
            </w:r>
            <w:r w:rsidR="00261CAC" w:rsidRPr="00557E29">
              <w:rPr>
                <w:rFonts w:cs="Arial"/>
                <w:bCs/>
                <w:sz w:val="24"/>
                <w:szCs w:val="24"/>
                <w:lang w:val="en-US"/>
              </w:rPr>
              <w:t xml:space="preserve">: </w:t>
            </w:r>
          </w:p>
          <w:p w14:paraId="75F3DBE3" w14:textId="3D9C19BF" w:rsidR="00261CAC" w:rsidRPr="00557E29" w:rsidRDefault="00557E29" w:rsidP="00261CAC">
            <w:pPr>
              <w:keepNext/>
              <w:spacing w:before="120" w:line="240" w:lineRule="auto"/>
              <w:outlineLvl w:val="0"/>
              <w:rPr>
                <w:rFonts w:cs="Arial"/>
                <w:bCs/>
                <w:lang w:val="en-US"/>
              </w:rPr>
            </w:pPr>
            <w:r w:rsidRPr="00557E29">
              <w:rPr>
                <w:rFonts w:cs="Arial"/>
                <w:bCs/>
                <w:lang w:val="en-US"/>
              </w:rPr>
              <w:t>Marine Geophysics, M</w:t>
            </w:r>
            <w:r>
              <w:rPr>
                <w:rFonts w:cs="Arial"/>
                <w:bCs/>
                <w:lang w:val="en-US"/>
              </w:rPr>
              <w:t>aterial properties and structural imaging, Magnetic exploration</w:t>
            </w:r>
          </w:p>
        </w:tc>
        <w:tc>
          <w:tcPr>
            <w:tcW w:w="1516" w:type="dxa"/>
            <w:tcBorders>
              <w:top w:val="single" w:sz="4" w:space="0" w:color="auto"/>
              <w:left w:val="single" w:sz="4" w:space="0" w:color="auto"/>
              <w:bottom w:val="single" w:sz="4" w:space="0" w:color="auto"/>
              <w:right w:val="single" w:sz="4" w:space="0" w:color="auto"/>
            </w:tcBorders>
          </w:tcPr>
          <w:p w14:paraId="27479910" w14:textId="77777777" w:rsidR="00261CAC" w:rsidRPr="00557E29" w:rsidRDefault="00261CAC" w:rsidP="00261CAC">
            <w:pPr>
              <w:spacing w:before="120" w:line="240" w:lineRule="auto"/>
              <w:jc w:val="center"/>
              <w:rPr>
                <w:rFonts w:cs="Arial"/>
                <w:sz w:val="24"/>
                <w:szCs w:val="24"/>
                <w:lang w:val="en-US"/>
              </w:rPr>
            </w:pPr>
          </w:p>
        </w:tc>
      </w:tr>
      <w:tr w:rsidR="00261CAC" w:rsidRPr="00557E29" w14:paraId="79682317" w14:textId="77777777">
        <w:tc>
          <w:tcPr>
            <w:tcW w:w="8008" w:type="dxa"/>
            <w:tcBorders>
              <w:top w:val="single" w:sz="4" w:space="0" w:color="auto"/>
              <w:left w:val="single" w:sz="4" w:space="0" w:color="auto"/>
              <w:bottom w:val="single" w:sz="4" w:space="0" w:color="auto"/>
              <w:right w:val="single" w:sz="4" w:space="0" w:color="auto"/>
            </w:tcBorders>
          </w:tcPr>
          <w:p w14:paraId="0C726523" w14:textId="2019FD37" w:rsidR="00261CAC" w:rsidRPr="00557E29" w:rsidRDefault="00557E29" w:rsidP="00261CAC">
            <w:pPr>
              <w:keepNext/>
              <w:spacing w:before="120" w:after="120" w:line="240" w:lineRule="auto"/>
              <w:outlineLvl w:val="0"/>
              <w:rPr>
                <w:rFonts w:cs="Arial"/>
                <w:bCs/>
                <w:sz w:val="24"/>
                <w:szCs w:val="24"/>
                <w:lang w:val="en-US"/>
              </w:rPr>
            </w:pPr>
            <w:r w:rsidRPr="00557E29">
              <w:rPr>
                <w:rFonts w:cs="Arial"/>
                <w:bCs/>
                <w:sz w:val="24"/>
                <w:szCs w:val="24"/>
                <w:lang w:val="en-US"/>
              </w:rPr>
              <w:t>Geodynamics</w:t>
            </w:r>
            <w:r w:rsidR="00261CAC" w:rsidRPr="00557E29">
              <w:rPr>
                <w:rFonts w:cs="Arial"/>
                <w:bCs/>
                <w:sz w:val="24"/>
                <w:szCs w:val="24"/>
                <w:lang w:val="en-US"/>
              </w:rPr>
              <w:t xml:space="preserve">: </w:t>
            </w:r>
          </w:p>
          <w:p w14:paraId="1B9EAE6F" w14:textId="029F683F" w:rsidR="00261CAC" w:rsidRPr="00557E29" w:rsidRDefault="00557E29" w:rsidP="00261CAC">
            <w:pPr>
              <w:keepNext/>
              <w:spacing w:before="120" w:line="240" w:lineRule="auto"/>
              <w:outlineLvl w:val="0"/>
              <w:rPr>
                <w:rFonts w:cs="Arial"/>
                <w:bCs/>
                <w:lang w:val="en-US"/>
              </w:rPr>
            </w:pPr>
            <w:r w:rsidRPr="00557E29">
              <w:rPr>
                <w:rFonts w:cs="Arial"/>
                <w:bCs/>
                <w:lang w:val="en-US"/>
              </w:rPr>
              <w:t xml:space="preserve">Geodynamics </w:t>
            </w:r>
            <w:r>
              <w:rPr>
                <w:rFonts w:cs="Arial"/>
                <w:bCs/>
                <w:lang w:val="en-US"/>
              </w:rPr>
              <w:t>+</w:t>
            </w:r>
            <w:r w:rsidRPr="00557E29">
              <w:rPr>
                <w:rFonts w:cs="Arial"/>
                <w:bCs/>
                <w:lang w:val="en-US"/>
              </w:rPr>
              <w:t xml:space="preserve"> plate tectonic principles, Seismology </w:t>
            </w:r>
            <w:r>
              <w:rPr>
                <w:rFonts w:cs="Arial"/>
                <w:bCs/>
                <w:lang w:val="en-US"/>
              </w:rPr>
              <w:t>+</w:t>
            </w:r>
            <w:r w:rsidRPr="00557E29">
              <w:rPr>
                <w:rFonts w:cs="Arial"/>
                <w:bCs/>
                <w:lang w:val="en-US"/>
              </w:rPr>
              <w:t xml:space="preserve"> Geomag</w:t>
            </w:r>
            <w:r>
              <w:rPr>
                <w:rFonts w:cs="Arial"/>
                <w:bCs/>
                <w:lang w:val="en-US"/>
              </w:rPr>
              <w:t>netism, Geodynamic modelling</w:t>
            </w:r>
            <w:r w:rsidR="00261CAC" w:rsidRPr="00557E29">
              <w:rPr>
                <w:rFonts w:cs="Arial"/>
                <w:bCs/>
                <w:sz w:val="24"/>
                <w:szCs w:val="24"/>
                <w:lang w:val="en-US"/>
              </w:rPr>
              <w:t xml:space="preserve"> </w:t>
            </w:r>
          </w:p>
        </w:tc>
        <w:tc>
          <w:tcPr>
            <w:tcW w:w="1516" w:type="dxa"/>
            <w:tcBorders>
              <w:top w:val="single" w:sz="4" w:space="0" w:color="auto"/>
              <w:left w:val="single" w:sz="4" w:space="0" w:color="auto"/>
              <w:bottom w:val="single" w:sz="4" w:space="0" w:color="auto"/>
              <w:right w:val="single" w:sz="4" w:space="0" w:color="auto"/>
            </w:tcBorders>
          </w:tcPr>
          <w:p w14:paraId="31969894" w14:textId="77777777" w:rsidR="00261CAC" w:rsidRPr="00557E29" w:rsidRDefault="00261CAC" w:rsidP="00261CAC">
            <w:pPr>
              <w:spacing w:before="120" w:line="240" w:lineRule="auto"/>
              <w:jc w:val="center"/>
              <w:rPr>
                <w:rFonts w:cs="Arial"/>
                <w:sz w:val="24"/>
                <w:szCs w:val="24"/>
                <w:lang w:val="en-US"/>
              </w:rPr>
            </w:pPr>
          </w:p>
        </w:tc>
      </w:tr>
      <w:tr w:rsidR="00261CAC" w:rsidRPr="00557E29" w14:paraId="55FAB248" w14:textId="77777777">
        <w:tc>
          <w:tcPr>
            <w:tcW w:w="8008" w:type="dxa"/>
            <w:tcBorders>
              <w:top w:val="single" w:sz="4" w:space="0" w:color="auto"/>
              <w:left w:val="single" w:sz="4" w:space="0" w:color="auto"/>
              <w:bottom w:val="single" w:sz="4" w:space="0" w:color="auto"/>
              <w:right w:val="single" w:sz="4" w:space="0" w:color="auto"/>
            </w:tcBorders>
          </w:tcPr>
          <w:p w14:paraId="43A074BC" w14:textId="77777777" w:rsidR="00557E29" w:rsidRDefault="00557E29" w:rsidP="00261CAC">
            <w:pPr>
              <w:keepNext/>
              <w:spacing w:before="120" w:line="240" w:lineRule="auto"/>
              <w:outlineLvl w:val="0"/>
              <w:rPr>
                <w:rFonts w:cs="Arial"/>
                <w:bCs/>
                <w:sz w:val="24"/>
                <w:szCs w:val="24"/>
                <w:lang w:val="en-US"/>
              </w:rPr>
            </w:pPr>
            <w:r w:rsidRPr="00557E29">
              <w:rPr>
                <w:rFonts w:cs="Arial"/>
                <w:bCs/>
                <w:sz w:val="24"/>
                <w:szCs w:val="24"/>
                <w:lang w:val="en-US"/>
              </w:rPr>
              <w:t xml:space="preserve">Sedimentology </w:t>
            </w:r>
          </w:p>
          <w:p w14:paraId="33A08937" w14:textId="6E96DB45" w:rsidR="00261CAC" w:rsidRPr="00557E29" w:rsidRDefault="00557E29" w:rsidP="00261CAC">
            <w:pPr>
              <w:keepNext/>
              <w:spacing w:before="120" w:line="240" w:lineRule="auto"/>
              <w:outlineLvl w:val="0"/>
              <w:rPr>
                <w:rFonts w:cs="Arial"/>
                <w:bCs/>
                <w:lang w:val="en-US"/>
              </w:rPr>
            </w:pPr>
            <w:r>
              <w:rPr>
                <w:rFonts w:cs="Arial"/>
                <w:bCs/>
                <w:lang w:val="en-US"/>
              </w:rPr>
              <w:t xml:space="preserve">Sedimentology </w:t>
            </w:r>
            <w:r w:rsidRPr="00557E29">
              <w:rPr>
                <w:rFonts w:cs="Arial"/>
                <w:bCs/>
                <w:lang w:val="en-US"/>
              </w:rPr>
              <w:t>of coast and shelf</w:t>
            </w:r>
            <w:r>
              <w:rPr>
                <w:rFonts w:cs="Arial"/>
                <w:bCs/>
                <w:lang w:val="en-US"/>
              </w:rPr>
              <w:t>, Deep sea sedimentology, Sedimentary processes</w:t>
            </w:r>
          </w:p>
        </w:tc>
        <w:tc>
          <w:tcPr>
            <w:tcW w:w="1516" w:type="dxa"/>
            <w:tcBorders>
              <w:top w:val="single" w:sz="4" w:space="0" w:color="auto"/>
              <w:left w:val="single" w:sz="4" w:space="0" w:color="auto"/>
              <w:bottom w:val="single" w:sz="4" w:space="0" w:color="auto"/>
              <w:right w:val="single" w:sz="4" w:space="0" w:color="auto"/>
            </w:tcBorders>
          </w:tcPr>
          <w:p w14:paraId="30BCCC69" w14:textId="77777777" w:rsidR="00261CAC" w:rsidRPr="00557E29" w:rsidRDefault="00261CAC" w:rsidP="00261CAC">
            <w:pPr>
              <w:spacing w:before="120" w:line="240" w:lineRule="auto"/>
              <w:jc w:val="center"/>
              <w:rPr>
                <w:rFonts w:cs="Arial"/>
                <w:sz w:val="24"/>
                <w:szCs w:val="24"/>
                <w:lang w:val="en-US"/>
              </w:rPr>
            </w:pPr>
          </w:p>
        </w:tc>
      </w:tr>
      <w:tr w:rsidR="00261CAC" w:rsidRPr="00557E29" w14:paraId="279F5EE9" w14:textId="77777777">
        <w:tc>
          <w:tcPr>
            <w:tcW w:w="8008" w:type="dxa"/>
            <w:tcBorders>
              <w:top w:val="single" w:sz="4" w:space="0" w:color="auto"/>
              <w:left w:val="single" w:sz="4" w:space="0" w:color="auto"/>
              <w:bottom w:val="single" w:sz="4" w:space="0" w:color="auto"/>
              <w:right w:val="single" w:sz="4" w:space="0" w:color="auto"/>
            </w:tcBorders>
          </w:tcPr>
          <w:p w14:paraId="0D9661B4" w14:textId="1516098D" w:rsidR="00261CAC" w:rsidRPr="00557E29" w:rsidRDefault="00557E29" w:rsidP="00261CAC">
            <w:pPr>
              <w:keepNext/>
              <w:spacing w:before="120" w:after="120" w:line="240" w:lineRule="auto"/>
              <w:outlineLvl w:val="0"/>
              <w:rPr>
                <w:rFonts w:cs="Arial"/>
                <w:bCs/>
                <w:sz w:val="24"/>
                <w:szCs w:val="24"/>
                <w:lang w:val="en-US"/>
              </w:rPr>
            </w:pPr>
            <w:r w:rsidRPr="00557E29">
              <w:rPr>
                <w:rFonts w:cs="Arial"/>
                <w:bCs/>
                <w:sz w:val="24"/>
                <w:szCs w:val="24"/>
                <w:lang w:val="en-US"/>
              </w:rPr>
              <w:t>Paleontology</w:t>
            </w:r>
            <w:r w:rsidR="00261CAC" w:rsidRPr="00557E29">
              <w:rPr>
                <w:rFonts w:cs="Arial"/>
                <w:bCs/>
                <w:sz w:val="24"/>
                <w:szCs w:val="24"/>
                <w:lang w:val="en-US"/>
              </w:rPr>
              <w:t>:</w:t>
            </w:r>
          </w:p>
          <w:p w14:paraId="5D2EFF4B" w14:textId="298AE5C3" w:rsidR="00261CAC" w:rsidRPr="00557E29" w:rsidRDefault="00557E29" w:rsidP="00261CAC">
            <w:pPr>
              <w:keepNext/>
              <w:spacing w:before="120" w:line="240" w:lineRule="auto"/>
              <w:outlineLvl w:val="0"/>
              <w:rPr>
                <w:rFonts w:cs="Arial"/>
                <w:bCs/>
                <w:lang w:val="en-US"/>
              </w:rPr>
            </w:pPr>
            <w:r w:rsidRPr="00557E29">
              <w:rPr>
                <w:rFonts w:cs="Arial"/>
                <w:bCs/>
                <w:lang w:val="en-US"/>
              </w:rPr>
              <w:t>Introduction to Paleontology a</w:t>
            </w:r>
            <w:r>
              <w:rPr>
                <w:rFonts w:cs="Arial"/>
                <w:bCs/>
                <w:lang w:val="en-US"/>
              </w:rPr>
              <w:t>nd Paleoecology, Marine micropaleontology, Paleontological methods</w:t>
            </w:r>
          </w:p>
        </w:tc>
        <w:tc>
          <w:tcPr>
            <w:tcW w:w="1516" w:type="dxa"/>
            <w:tcBorders>
              <w:top w:val="single" w:sz="4" w:space="0" w:color="auto"/>
              <w:left w:val="single" w:sz="4" w:space="0" w:color="auto"/>
              <w:bottom w:val="single" w:sz="4" w:space="0" w:color="auto"/>
              <w:right w:val="single" w:sz="4" w:space="0" w:color="auto"/>
            </w:tcBorders>
          </w:tcPr>
          <w:p w14:paraId="6F04D655" w14:textId="77777777" w:rsidR="00261CAC" w:rsidRPr="00557E29" w:rsidRDefault="00261CAC" w:rsidP="00261CAC">
            <w:pPr>
              <w:spacing w:before="120" w:line="240" w:lineRule="auto"/>
              <w:jc w:val="center"/>
              <w:rPr>
                <w:rFonts w:cs="Arial"/>
                <w:sz w:val="24"/>
                <w:szCs w:val="24"/>
                <w:lang w:val="en-US"/>
              </w:rPr>
            </w:pPr>
          </w:p>
        </w:tc>
      </w:tr>
      <w:tr w:rsidR="00261CAC" w:rsidRPr="00557E29" w14:paraId="503D3B61" w14:textId="77777777">
        <w:tc>
          <w:tcPr>
            <w:tcW w:w="8008" w:type="dxa"/>
            <w:tcBorders>
              <w:top w:val="single" w:sz="4" w:space="0" w:color="auto"/>
              <w:left w:val="single" w:sz="4" w:space="0" w:color="auto"/>
              <w:bottom w:val="single" w:sz="4" w:space="0" w:color="auto"/>
              <w:right w:val="single" w:sz="4" w:space="0" w:color="auto"/>
            </w:tcBorders>
          </w:tcPr>
          <w:p w14:paraId="2808D701" w14:textId="76A8F5EF" w:rsidR="00261CAC" w:rsidRPr="00557E29" w:rsidRDefault="00557E29" w:rsidP="00261CAC">
            <w:pPr>
              <w:keepNext/>
              <w:spacing w:before="120" w:after="120" w:line="240" w:lineRule="auto"/>
              <w:outlineLvl w:val="0"/>
              <w:rPr>
                <w:rFonts w:cs="Arial"/>
                <w:bCs/>
                <w:sz w:val="24"/>
                <w:szCs w:val="24"/>
                <w:lang w:val="en-US"/>
              </w:rPr>
            </w:pPr>
            <w:r w:rsidRPr="00557E29">
              <w:rPr>
                <w:rFonts w:cs="Arial"/>
                <w:bCs/>
                <w:sz w:val="24"/>
                <w:szCs w:val="24"/>
                <w:lang w:val="en-US"/>
              </w:rPr>
              <w:t>Geochemistry</w:t>
            </w:r>
            <w:r w:rsidR="00261CAC" w:rsidRPr="00557E29">
              <w:rPr>
                <w:rFonts w:cs="Arial"/>
                <w:bCs/>
                <w:sz w:val="24"/>
                <w:szCs w:val="24"/>
                <w:lang w:val="en-US"/>
              </w:rPr>
              <w:t>:</w:t>
            </w:r>
          </w:p>
          <w:p w14:paraId="762D0A57" w14:textId="7B292721" w:rsidR="00261CAC" w:rsidRPr="00557E29" w:rsidRDefault="00557E29" w:rsidP="00261CAC">
            <w:pPr>
              <w:keepNext/>
              <w:spacing w:before="120" w:line="240" w:lineRule="auto"/>
              <w:outlineLvl w:val="0"/>
              <w:rPr>
                <w:rFonts w:cs="Arial"/>
                <w:bCs/>
                <w:lang w:val="en-US"/>
              </w:rPr>
            </w:pPr>
            <w:r w:rsidRPr="00557E29">
              <w:rPr>
                <w:rFonts w:cs="Arial"/>
                <w:bCs/>
                <w:lang w:val="en-US"/>
              </w:rPr>
              <w:t xml:space="preserve">Geochemical processes and </w:t>
            </w:r>
            <w:r>
              <w:rPr>
                <w:rFonts w:cs="Arial"/>
                <w:bCs/>
                <w:lang w:val="en-US"/>
              </w:rPr>
              <w:t>isotope geochemistry, Principles and methods of organic geochemistry, Applied geochemistry</w:t>
            </w:r>
          </w:p>
        </w:tc>
        <w:tc>
          <w:tcPr>
            <w:tcW w:w="1516" w:type="dxa"/>
            <w:tcBorders>
              <w:top w:val="single" w:sz="4" w:space="0" w:color="auto"/>
              <w:left w:val="single" w:sz="4" w:space="0" w:color="auto"/>
              <w:bottom w:val="single" w:sz="4" w:space="0" w:color="auto"/>
              <w:right w:val="single" w:sz="4" w:space="0" w:color="auto"/>
            </w:tcBorders>
          </w:tcPr>
          <w:p w14:paraId="38F2A8A9" w14:textId="77777777" w:rsidR="00261CAC" w:rsidRPr="00557E29" w:rsidRDefault="00261CAC" w:rsidP="00261CAC">
            <w:pPr>
              <w:spacing w:before="120" w:line="240" w:lineRule="auto"/>
              <w:jc w:val="center"/>
              <w:rPr>
                <w:rFonts w:cs="Arial"/>
                <w:sz w:val="24"/>
                <w:szCs w:val="24"/>
                <w:lang w:val="en-US"/>
              </w:rPr>
            </w:pPr>
          </w:p>
        </w:tc>
      </w:tr>
    </w:tbl>
    <w:p w14:paraId="34A7BBF5" w14:textId="77777777" w:rsidR="00261CAC" w:rsidRPr="00235769" w:rsidRDefault="00261CAC" w:rsidP="00261CAC">
      <w:pPr>
        <w:rPr>
          <w:rFonts w:cs="Arial"/>
          <w:u w:val="single"/>
        </w:rPr>
      </w:pPr>
    </w:p>
    <w:p w14:paraId="21E267A5" w14:textId="77777777" w:rsidR="00261CAC" w:rsidRDefault="00261CAC" w:rsidP="00261CAC">
      <w:pPr>
        <w:rPr>
          <w:rFonts w:cs="Arial"/>
        </w:rPr>
      </w:pPr>
      <w:r w:rsidRPr="00F2051C">
        <w:rPr>
          <w:rFonts w:cs="Arial"/>
          <w:u w:val="single"/>
        </w:rPr>
        <w:t>Anmerkung</w:t>
      </w:r>
      <w:r w:rsidRPr="00F2051C">
        <w:rPr>
          <w:rFonts w:cs="Arial"/>
        </w:rPr>
        <w:t xml:space="preserve">: Bitte überlegen Sie sich Ihre Wahl gut, denn ein späterer Wechsel führt meistens zu einer Verlängerung Ihres Studiums. </w:t>
      </w:r>
    </w:p>
    <w:p w14:paraId="05AEDCEB" w14:textId="150B837C" w:rsidR="00261CAC" w:rsidRPr="00B35D4F" w:rsidRDefault="00261CAC" w:rsidP="00261CAC">
      <w:pPr>
        <w:rPr>
          <w:rFonts w:cs="Arial"/>
        </w:rPr>
      </w:pPr>
      <w:r w:rsidRPr="00D953EF">
        <w:rPr>
          <w:rFonts w:cs="Arial"/>
        </w:rPr>
        <w:t xml:space="preserve">Abgabe dieser Anmeldung </w:t>
      </w:r>
      <w:r>
        <w:rPr>
          <w:rFonts w:cs="Arial"/>
        </w:rPr>
        <w:t xml:space="preserve">bei Dr. Ulrike Wolf-Brozio, Raum 1330, Postfach 163 bis zum </w:t>
      </w:r>
      <w:r w:rsidR="000B0818">
        <w:rPr>
          <w:rFonts w:cs="Arial"/>
          <w:b/>
        </w:rPr>
        <w:t>08</w:t>
      </w:r>
      <w:r w:rsidRPr="005B560B">
        <w:rPr>
          <w:rFonts w:cs="Arial"/>
          <w:b/>
        </w:rPr>
        <w:t>. 01. 20</w:t>
      </w:r>
      <w:r w:rsidR="00331DD7">
        <w:rPr>
          <w:rFonts w:cs="Arial"/>
          <w:b/>
        </w:rPr>
        <w:t>2</w:t>
      </w:r>
      <w:r w:rsidR="00A24D64">
        <w:rPr>
          <w:rFonts w:cs="Arial"/>
          <w:b/>
        </w:rPr>
        <w:t>4</w:t>
      </w:r>
      <w:r w:rsidRPr="00B35D4F">
        <w:rPr>
          <w:rFonts w:cs="Arial"/>
        </w:rPr>
        <w:t xml:space="preserve">. </w:t>
      </w:r>
    </w:p>
    <w:p w14:paraId="205DCAC9" w14:textId="77777777" w:rsidR="00261CAC" w:rsidRPr="00B35D4F" w:rsidRDefault="00261CAC" w:rsidP="00261CAC">
      <w:pPr>
        <w:rPr>
          <w:rFonts w:cs="Arial"/>
        </w:rPr>
      </w:pPr>
    </w:p>
    <w:p w14:paraId="49394953" w14:textId="77777777" w:rsidR="00261CAC" w:rsidRDefault="00261CAC" w:rsidP="00261CAC">
      <w:pPr>
        <w:rPr>
          <w:rFonts w:cs="Arial"/>
        </w:rPr>
      </w:pPr>
    </w:p>
    <w:p w14:paraId="35BED9DB" w14:textId="77777777" w:rsidR="008E16F2" w:rsidRPr="008E16F2" w:rsidRDefault="00261CAC" w:rsidP="008E16F2">
      <w:r w:rsidRPr="00B32778">
        <w:rPr>
          <w:rFonts w:cs="Arial"/>
        </w:rPr>
        <w:t>Bremen, Datum</w:t>
      </w:r>
      <w:r w:rsidRPr="00B32778">
        <w:rPr>
          <w:rFonts w:cs="Arial"/>
        </w:rPr>
        <w:tab/>
      </w:r>
      <w:r w:rsidRPr="00B32778">
        <w:rPr>
          <w:rFonts w:cs="Arial"/>
        </w:rPr>
        <w:tab/>
      </w:r>
      <w:r w:rsidRPr="00B32778">
        <w:rPr>
          <w:rFonts w:cs="Arial"/>
        </w:rPr>
        <w:tab/>
      </w:r>
      <w:r w:rsidRPr="00B32778">
        <w:rPr>
          <w:rFonts w:cs="Arial"/>
        </w:rPr>
        <w:tab/>
      </w:r>
      <w:r w:rsidRPr="00B32778">
        <w:rPr>
          <w:rFonts w:cs="Arial"/>
        </w:rPr>
        <w:tab/>
      </w:r>
      <w:r w:rsidRPr="00B32778">
        <w:rPr>
          <w:rFonts w:cs="Arial"/>
        </w:rPr>
        <w:tab/>
        <w:t>Unterschrift</w:t>
      </w:r>
    </w:p>
    <w:sectPr w:rsidR="008E16F2" w:rsidRPr="008E16F2" w:rsidSect="00261CA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12F61" w14:textId="77777777" w:rsidR="00D517AD" w:rsidRDefault="00D517AD">
      <w:r>
        <w:separator/>
      </w:r>
    </w:p>
  </w:endnote>
  <w:endnote w:type="continuationSeparator" w:id="0">
    <w:p w14:paraId="30DDE0E7" w14:textId="77777777" w:rsidR="00D517AD" w:rsidRDefault="00D5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87F2" w14:textId="77777777" w:rsidR="00261CAC" w:rsidRDefault="00261CAC" w:rsidP="00261CAC">
    <w:pPr>
      <w:pStyle w:val="Fuzeile"/>
      <w:framePr w:wrap="around" w:vAnchor="text" w:hAnchor="margin" w:xAlign="right" w:y="1"/>
      <w:rPr>
        <w:rStyle w:val="Seitenzahl"/>
      </w:rPr>
    </w:pPr>
    <w:r>
      <w:rPr>
        <w:rStyle w:val="Seitenzahl"/>
      </w:rPr>
      <w:fldChar w:fldCharType="begin"/>
    </w:r>
    <w:r w:rsidR="008841C0">
      <w:rPr>
        <w:rStyle w:val="Seitenzahl"/>
      </w:rPr>
      <w:instrText>PAGE</w:instrText>
    </w:r>
    <w:r>
      <w:rPr>
        <w:rStyle w:val="Seitenzahl"/>
      </w:rPr>
      <w:instrText xml:space="preserve">  </w:instrText>
    </w:r>
    <w:r>
      <w:rPr>
        <w:rStyle w:val="Seitenzahl"/>
      </w:rPr>
      <w:fldChar w:fldCharType="end"/>
    </w:r>
  </w:p>
  <w:p w14:paraId="49660EC1" w14:textId="77777777" w:rsidR="00261CAC" w:rsidRDefault="00261CAC" w:rsidP="00261CAC">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E815A" w14:textId="177EDE2E" w:rsidR="00261CAC" w:rsidRDefault="00261CAC" w:rsidP="00261CAC">
    <w:pPr>
      <w:pStyle w:val="Fuzeile"/>
      <w:framePr w:wrap="around" w:vAnchor="text" w:hAnchor="margin" w:xAlign="right" w:y="1"/>
      <w:rPr>
        <w:rStyle w:val="Seitenzahl"/>
      </w:rPr>
    </w:pPr>
    <w:r>
      <w:rPr>
        <w:rStyle w:val="Seitenzahl"/>
      </w:rPr>
      <w:fldChar w:fldCharType="begin"/>
    </w:r>
    <w:r w:rsidR="008841C0">
      <w:rPr>
        <w:rStyle w:val="Seitenzahl"/>
      </w:rPr>
      <w:instrText>PAGE</w:instrText>
    </w:r>
    <w:r>
      <w:rPr>
        <w:rStyle w:val="Seitenzahl"/>
      </w:rPr>
      <w:instrText xml:space="preserve">  </w:instrText>
    </w:r>
    <w:r>
      <w:rPr>
        <w:rStyle w:val="Seitenzahl"/>
      </w:rPr>
      <w:fldChar w:fldCharType="separate"/>
    </w:r>
    <w:r w:rsidR="00A24D64">
      <w:rPr>
        <w:rStyle w:val="Seitenzahl"/>
        <w:noProof/>
      </w:rPr>
      <w:t>- 1 -</w:t>
    </w:r>
    <w:r>
      <w:rPr>
        <w:rStyle w:val="Seitenzahl"/>
      </w:rPr>
      <w:fldChar w:fldCharType="end"/>
    </w:r>
  </w:p>
  <w:p w14:paraId="3FA51929" w14:textId="77777777" w:rsidR="00261CAC" w:rsidRDefault="00261CAC" w:rsidP="00261CAC">
    <w:pPr>
      <w:pStyle w:val="Fuzeil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35CB" w14:textId="77777777" w:rsidR="00261CAC" w:rsidRDefault="00261CAC" w:rsidP="00261CAC">
    <w:pPr>
      <w:pStyle w:val="Fuzeile"/>
      <w:framePr w:wrap="around" w:vAnchor="text" w:hAnchor="margin" w:xAlign="right" w:y="1"/>
      <w:rPr>
        <w:rStyle w:val="Seitenzahl"/>
      </w:rPr>
    </w:pPr>
    <w:r>
      <w:rPr>
        <w:rStyle w:val="Seitenzahl"/>
      </w:rPr>
      <w:fldChar w:fldCharType="begin"/>
    </w:r>
    <w:r w:rsidR="008841C0">
      <w:rPr>
        <w:rStyle w:val="Seitenzahl"/>
      </w:rPr>
      <w:instrText>PAGE</w:instrText>
    </w:r>
    <w:r>
      <w:rPr>
        <w:rStyle w:val="Seitenzahl"/>
      </w:rPr>
      <w:instrText xml:space="preserve">  </w:instrText>
    </w:r>
    <w:r>
      <w:rPr>
        <w:rStyle w:val="Seitenzahl"/>
      </w:rPr>
      <w:fldChar w:fldCharType="end"/>
    </w:r>
  </w:p>
  <w:p w14:paraId="0F1195CD" w14:textId="77777777" w:rsidR="00261CAC" w:rsidRDefault="00261CAC" w:rsidP="00261CAC">
    <w:pPr>
      <w:pStyle w:val="Fuzeil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3EE73" w14:textId="77777777" w:rsidR="00261CAC" w:rsidRDefault="00261CAC" w:rsidP="00261CAC">
    <w:pPr>
      <w:pStyle w:val="Fuzeile"/>
      <w:framePr w:wrap="around" w:vAnchor="text" w:hAnchor="margin" w:xAlign="right" w:y="1"/>
      <w:rPr>
        <w:rStyle w:val="Seitenzahl"/>
      </w:rPr>
    </w:pPr>
    <w:r>
      <w:rPr>
        <w:rStyle w:val="Seitenzahl"/>
      </w:rPr>
      <w:fldChar w:fldCharType="begin"/>
    </w:r>
    <w:r w:rsidR="008841C0">
      <w:rPr>
        <w:rStyle w:val="Seitenzahl"/>
      </w:rPr>
      <w:instrText>PAGE</w:instrText>
    </w:r>
    <w:r>
      <w:rPr>
        <w:rStyle w:val="Seitenzahl"/>
      </w:rPr>
      <w:instrText xml:space="preserve">  </w:instrText>
    </w:r>
    <w:r>
      <w:rPr>
        <w:rStyle w:val="Seitenzahl"/>
      </w:rPr>
      <w:fldChar w:fldCharType="separate"/>
    </w:r>
    <w:r w:rsidR="008E16F2">
      <w:rPr>
        <w:rStyle w:val="Seitenzahl"/>
        <w:noProof/>
      </w:rPr>
      <w:t>- 2 -</w:t>
    </w:r>
    <w:r>
      <w:rPr>
        <w:rStyle w:val="Seitenzahl"/>
      </w:rPr>
      <w:fldChar w:fldCharType="end"/>
    </w:r>
  </w:p>
  <w:p w14:paraId="65CFA5B0" w14:textId="77777777" w:rsidR="00261CAC" w:rsidRDefault="00261CAC" w:rsidP="00261CAC">
    <w:pPr>
      <w:pStyle w:val="Fuzeil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A119" w14:textId="77777777" w:rsidR="00261CAC" w:rsidRDefault="00261CA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7ABED" w14:textId="77777777" w:rsidR="00D517AD" w:rsidRDefault="00D517AD">
      <w:r>
        <w:separator/>
      </w:r>
    </w:p>
  </w:footnote>
  <w:footnote w:type="continuationSeparator" w:id="0">
    <w:p w14:paraId="53EA2486" w14:textId="77777777" w:rsidR="00D517AD" w:rsidRDefault="00D517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8EED" w14:textId="77777777" w:rsidR="00261CAC" w:rsidRDefault="00261CAC">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5EA8" w14:textId="77777777" w:rsidR="00261CAC" w:rsidRDefault="00261CAC">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C3E2" w14:textId="77777777" w:rsidR="00261CAC" w:rsidRDefault="00261C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9A"/>
    <w:rsid w:val="00053770"/>
    <w:rsid w:val="000741C6"/>
    <w:rsid w:val="000B0818"/>
    <w:rsid w:val="001274A7"/>
    <w:rsid w:val="001C507F"/>
    <w:rsid w:val="00261CAC"/>
    <w:rsid w:val="0026375C"/>
    <w:rsid w:val="002D5A2A"/>
    <w:rsid w:val="003112E2"/>
    <w:rsid w:val="00311811"/>
    <w:rsid w:val="00331DD7"/>
    <w:rsid w:val="0039509A"/>
    <w:rsid w:val="00556D51"/>
    <w:rsid w:val="00557E29"/>
    <w:rsid w:val="00562FC3"/>
    <w:rsid w:val="00563CE9"/>
    <w:rsid w:val="006519E4"/>
    <w:rsid w:val="00683768"/>
    <w:rsid w:val="006D6F9F"/>
    <w:rsid w:val="007410BA"/>
    <w:rsid w:val="008841C0"/>
    <w:rsid w:val="008E16F2"/>
    <w:rsid w:val="009A0C5A"/>
    <w:rsid w:val="00A24D64"/>
    <w:rsid w:val="00C5458C"/>
    <w:rsid w:val="00CB25B1"/>
    <w:rsid w:val="00CB7901"/>
    <w:rsid w:val="00D517AD"/>
    <w:rsid w:val="00E605B7"/>
    <w:rsid w:val="00E632A2"/>
    <w:rsid w:val="00E6481A"/>
    <w:rsid w:val="00EF0446"/>
    <w:rsid w:val="00F003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75474"/>
  <w15:chartTrackingRefBased/>
  <w15:docId w15:val="{40A1B7BB-E7C7-4D81-B98E-DE1293BC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24C2"/>
    <w:pPr>
      <w:spacing w:line="260" w:lineRule="exact"/>
    </w:pPr>
    <w:rPr>
      <w:rFonts w:ascii="Arial" w:eastAsia="Times" w:hAnsi="Arial"/>
    </w:rPr>
  </w:style>
  <w:style w:type="paragraph" w:styleId="berschrift1">
    <w:name w:val="heading 1"/>
    <w:basedOn w:val="Standard"/>
    <w:next w:val="Standard"/>
    <w:qFormat/>
    <w:rsid w:val="00497883"/>
    <w:pPr>
      <w:keepNext/>
      <w:spacing w:line="360" w:lineRule="auto"/>
      <w:outlineLvl w:val="0"/>
    </w:pPr>
    <w:rPr>
      <w:rFonts w:ascii="Times New Roman" w:eastAsia="Times New Roman" w:hAnsi="Times New Roman"/>
      <w:b/>
      <w:bCs/>
      <w:sz w:val="30"/>
      <w:szCs w:val="24"/>
      <w:u w:val="single"/>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RFETT8510">
    <w:name w:val="MAR_FETT_8.5_10"/>
    <w:basedOn w:val="Standard"/>
    <w:rsid w:val="009324C2"/>
    <w:pPr>
      <w:spacing w:line="200" w:lineRule="exact"/>
    </w:pPr>
    <w:rPr>
      <w:b/>
      <w:noProof/>
      <w:sz w:val="17"/>
    </w:rPr>
  </w:style>
  <w:style w:type="table" w:styleId="Tabellenraster">
    <w:name w:val="Table Grid"/>
    <w:basedOn w:val="NormaleTabelle"/>
    <w:rsid w:val="0039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97AB2"/>
    <w:pPr>
      <w:tabs>
        <w:tab w:val="center" w:pos="4536"/>
        <w:tab w:val="right" w:pos="9072"/>
      </w:tabs>
    </w:pPr>
  </w:style>
  <w:style w:type="character" w:styleId="Seitenzahl">
    <w:name w:val="page number"/>
    <w:basedOn w:val="Absatz-Standardschriftart"/>
    <w:rsid w:val="00397AB2"/>
  </w:style>
  <w:style w:type="paragraph" w:styleId="Sprechblasentext">
    <w:name w:val="Balloon Text"/>
    <w:basedOn w:val="Standard"/>
    <w:semiHidden/>
    <w:rsid w:val="00860353"/>
    <w:rPr>
      <w:rFonts w:ascii="Tahoma" w:hAnsi="Tahoma" w:cs="Tahoma"/>
      <w:sz w:val="16"/>
      <w:szCs w:val="16"/>
    </w:rPr>
  </w:style>
  <w:style w:type="paragraph" w:customStyle="1" w:styleId="Default">
    <w:name w:val="Default"/>
    <w:rsid w:val="002F1639"/>
    <w:pPr>
      <w:widowControl w:val="0"/>
      <w:autoSpaceDE w:val="0"/>
      <w:autoSpaceDN w:val="0"/>
      <w:adjustRightInd w:val="0"/>
    </w:pPr>
    <w:rPr>
      <w:rFonts w:ascii="Arial" w:hAnsi="Arial" w:cs="Arial"/>
      <w:color w:val="000000"/>
      <w:sz w:val="24"/>
      <w:szCs w:val="24"/>
    </w:rPr>
  </w:style>
  <w:style w:type="character" w:styleId="Hyperlink">
    <w:name w:val="Hyperlink"/>
    <w:rsid w:val="001B35C7"/>
    <w:rPr>
      <w:color w:val="0000FF"/>
      <w:u w:val="single"/>
    </w:rPr>
  </w:style>
  <w:style w:type="paragraph" w:styleId="Kopfzeile">
    <w:name w:val="header"/>
    <w:basedOn w:val="Standard"/>
    <w:rsid w:val="00DC31F7"/>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eo.uni-bremen.de/page.php?pageid=594&amp;p_reg=9&amp;modber=2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3AD22-B373-4AA5-9DB1-AC45AB69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1880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Faculty 5</vt:lpstr>
    </vt:vector>
  </TitlesOfParts>
  <Company>Universität Bremen</Company>
  <LinksUpToDate>false</LinksUpToDate>
  <CharactersWithSpaces>2174</CharactersWithSpaces>
  <SharedDoc>false</SharedDoc>
  <HLinks>
    <vt:vector size="12" baseType="variant">
      <vt:variant>
        <vt:i4>2097232</vt:i4>
      </vt:variant>
      <vt:variant>
        <vt:i4>2</vt:i4>
      </vt:variant>
      <vt:variant>
        <vt:i4>0</vt:i4>
      </vt:variant>
      <vt:variant>
        <vt:i4>5</vt:i4>
      </vt:variant>
      <vt:variant>
        <vt:lpwstr>http://www.geo.uni-bremen.de/page.php?pageid=594&amp;p_reg=9&amp;modber=44</vt:lpwstr>
      </vt:variant>
      <vt:variant>
        <vt:lpwstr/>
      </vt:variant>
      <vt:variant>
        <vt:i4>2555990</vt:i4>
      </vt:variant>
      <vt:variant>
        <vt:i4>0</vt:i4>
      </vt:variant>
      <vt:variant>
        <vt:i4>0</vt:i4>
      </vt:variant>
      <vt:variant>
        <vt:i4>5</vt:i4>
      </vt:variant>
      <vt:variant>
        <vt:lpwstr>http://www.geo.uni-bremen.de/page.php?pageid=594&amp;p_reg=9&amp;modber=23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5</dc:title>
  <dc:subject/>
  <dc:creator>Silke Bertram</dc:creator>
  <cp:keywords/>
  <dc:description/>
  <cp:lastModifiedBy>Ulrike Wolf-Brozio</cp:lastModifiedBy>
  <cp:revision>2</cp:revision>
  <cp:lastPrinted>2017-12-04T09:17:00Z</cp:lastPrinted>
  <dcterms:created xsi:type="dcterms:W3CDTF">2023-11-08T10:08:00Z</dcterms:created>
  <dcterms:modified xsi:type="dcterms:W3CDTF">2023-11-08T10:08:00Z</dcterms:modified>
</cp:coreProperties>
</file>